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Limelight" w:cs="Limelight" w:eastAsia="Limelight" w:hAnsi="Limelight"/>
          <w:b w:val="1"/>
          <w:color w:val="073763"/>
          <w:sz w:val="40"/>
          <w:szCs w:val="40"/>
        </w:rPr>
      </w:pPr>
      <w:r w:rsidDel="00000000" w:rsidR="00000000" w:rsidRPr="00000000">
        <w:rPr>
          <w:rFonts w:ascii="Limelight" w:cs="Limelight" w:eastAsia="Limelight" w:hAnsi="Limelight"/>
          <w:b w:val="1"/>
          <w:color w:val="85200c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209550</wp:posOffset>
            </wp:positionV>
            <wp:extent cx="876300" cy="92392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4703" r="2213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5200c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5200c"/>
          <w:sz w:val="40"/>
          <w:szCs w:val="40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8983472</wp:posOffset>
                </wp:positionH>
                <wp:positionV relativeFrom="page">
                  <wp:posOffset>752475</wp:posOffset>
                </wp:positionV>
                <wp:extent cx="668179" cy="3286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7625" y="1803700"/>
                          <a:ext cx="863400" cy="414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D9EAD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CSTP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8983472</wp:posOffset>
                </wp:positionH>
                <wp:positionV relativeFrom="page">
                  <wp:posOffset>752475</wp:posOffset>
                </wp:positionV>
                <wp:extent cx="668179" cy="3286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179" cy="3286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melight" w:cs="Limelight" w:eastAsia="Limelight" w:hAnsi="Limelight"/>
          <w:b w:val="1"/>
          <w:color w:val="073763"/>
          <w:sz w:val="40"/>
          <w:szCs w:val="40"/>
          <w:rtl w:val="0"/>
        </w:rPr>
        <w:t xml:space="preserve">RIALTO USD Induction Program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Professional Learning Experiences Log</w:t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6105"/>
        <w:gridCol w:w="3045"/>
        <w:tblGridChange w:id="0">
          <w:tblGrid>
            <w:gridCol w:w="5055"/>
            <w:gridCol w:w="6105"/>
            <w:gridCol w:w="30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  <w:rtl w:val="0"/>
              </w:rPr>
              <w:t xml:space="preserve">Induction Teacher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  <w:rtl w:val="0"/>
              </w:rPr>
              <w:t xml:space="preserve">School Site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  <w:rtl w:val="0"/>
              </w:rPr>
              <w:t xml:space="preserve">School Year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color w:val="00b05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695"/>
        <w:gridCol w:w="1875"/>
        <w:gridCol w:w="7275"/>
        <w:gridCol w:w="1005"/>
        <w:gridCol w:w="1005"/>
        <w:tblGridChange w:id="0">
          <w:tblGrid>
            <w:gridCol w:w="1305"/>
            <w:gridCol w:w="1695"/>
            <w:gridCol w:w="1875"/>
            <w:gridCol w:w="7275"/>
            <w:gridCol w:w="1005"/>
            <w:gridCol w:w="10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6"/>
            <w:shd w:fill="07376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8"/>
                <w:szCs w:val="28"/>
                <w:rtl w:val="0"/>
              </w:rPr>
              <w:t xml:space="preserve">Completed Hours of Professional Learning Experiences (PLE)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tabs>
                <w:tab w:val="left" w:leader="none" w:pos="1890"/>
              </w:tabs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1    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20 hours - Requires 2 hours of Induction sponsored Professional Learning Experiences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Year 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    12 hours - Requires 1 hour of Induction sponsored Professional Learning Experience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ECO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        32 hours - Requires 3 hours of Induction sponsored Professional Learning Experiences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restart"/>
            <w:shd w:fill="cfe2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Date of PLE</w:t>
            </w:r>
          </w:p>
        </w:tc>
        <w:tc>
          <w:tcPr>
            <w:gridSpan w:val="2"/>
            <w:vMerge w:val="restart"/>
            <w:shd w:fill="cfe2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Types of Training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OPTIONS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🍎 Induction PLE         🍎 Site PLE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🍎 District PLE              🍎 Outside PLE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entury Gothic" w:cs="Century Gothic" w:eastAsia="Century Gothic" w:hAnsi="Century Gothic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18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Please select from the dropdown menu</w:t>
            </w:r>
          </w:p>
        </w:tc>
        <w:tc>
          <w:tcPr>
            <w:vMerge w:val="restart"/>
            <w:shd w:fill="cfe2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Session Title /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cfe2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Hours</w:t>
            </w:r>
          </w:p>
        </w:tc>
        <w:tc>
          <w:tcPr>
            <w:vMerge w:val="restart"/>
            <w:shd w:fill="cfe2f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spacing w:line="18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Total Hours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continue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ffffff" w:space="0" w:sz="8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sdt>
              <w:sdtPr>
                <w:alias w:val="Type of PLE"/>
                <w:id w:val="429996137"/>
                <w:dropDownList w:lastValue="Type of PLE">
                  <w:listItem w:displayText="Type of PLE" w:value="Type of PLE"/>
                  <w:listItem w:displayText="Induction PLE" w:value="Induction PLE"/>
                  <w:listItem w:displayText="District PLE" w:value="District PLE"/>
                  <w:listItem w:displayText="Site PLE" w:value="Site PLE"/>
                  <w:listItem w:displayText="Outside PLE" w:value="Outside PLE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hd w:fill="auto" w:val="clear"/>
                  </w:rPr>
                  <w:t xml:space="preserve">Type of PLE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sdt>
              <w:sdtPr>
                <w:alias w:val="Type of PLE"/>
                <w:id w:val="908267106"/>
                <w:dropDownList w:lastValue="Type of PLE">
                  <w:listItem w:displayText="Type of PLE" w:value="Type of PLE"/>
                  <w:listItem w:displayText="Induction PLE" w:value="Induction PLE"/>
                  <w:listItem w:displayText="District PLE" w:value="District PLE"/>
                  <w:listItem w:displayText="Site PLE" w:value="Site PLE"/>
                  <w:listItem w:displayText="Outside PLE" w:value="Outside PLE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hd w:fill="auto" w:val="clear"/>
                  </w:rPr>
                  <w:t xml:space="preserve">Type of PLE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sdt>
              <w:sdtPr>
                <w:alias w:val="Type of PLE"/>
                <w:id w:val="-114606052"/>
                <w:dropDownList w:lastValue="Type of PLE">
                  <w:listItem w:displayText="Type of PLE" w:value="Type of PLE"/>
                  <w:listItem w:displayText="Induction PLE" w:value="Induction PLE"/>
                  <w:listItem w:displayText="District PLE" w:value="District PLE"/>
                  <w:listItem w:displayText="Site PLE" w:value="Site PLE"/>
                  <w:listItem w:displayText="Outside PLE" w:value="Outside PLE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hd w:fill="auto" w:val="clear"/>
                  </w:rPr>
                  <w:t xml:space="preserve">Type of PLE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sdt>
              <w:sdtPr>
                <w:alias w:val="Type of PLE"/>
                <w:id w:val="1238260646"/>
                <w:dropDownList w:lastValue="Type of PLE">
                  <w:listItem w:displayText="Type of PLE" w:value="Type of PLE"/>
                  <w:listItem w:displayText="Induction PLE" w:value="Induction PLE"/>
                  <w:listItem w:displayText="District PLE" w:value="District PLE"/>
                  <w:listItem w:displayText="Site PLE" w:value="Site PLE"/>
                  <w:listItem w:displayText="Outside PLE" w:value="Outside PLE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hd w:fill="auto" w:val="clear"/>
                  </w:rPr>
                  <w:t xml:space="preserve">Type of PLE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sdt>
              <w:sdtPr>
                <w:alias w:val="Type of PLE"/>
                <w:id w:val="1468430087"/>
                <w:dropDownList w:lastValue="Type of PLE">
                  <w:listItem w:displayText="Type of PLE" w:value="Type of PLE"/>
                  <w:listItem w:displayText="Induction PLE" w:value="Induction PLE"/>
                  <w:listItem w:displayText="District PLE" w:value="District PLE"/>
                  <w:listItem w:displayText="Site PLE" w:value="Site PLE"/>
                  <w:listItem w:displayText="Outside PLE" w:value="Outside PLE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hd w:fill="auto" w:val="clear"/>
                  </w:rPr>
                  <w:t xml:space="preserve">Type of PLE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073763" w:val="clear"/>
          </w:tcPr>
          <w:p w:rsidR="00000000" w:rsidDel="00000000" w:rsidP="00000000" w:rsidRDefault="00000000" w:rsidRPr="00000000" w14:paraId="00000049">
            <w:pPr>
              <w:spacing w:line="240" w:lineRule="auto"/>
              <w:ind w:left="360"/>
              <w:jc w:val="right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  </w:t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73763" w:val="clear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rtl w:val="0"/>
              </w:rPr>
              <w:t xml:space="preserve">Total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360" w:top="360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melight">
    <w:embedRegular w:fontKey="{00000000-0000-0000-0000-000000000000}" r:id="rId1" w:subsetted="0"/>
  </w:font>
  <w:font w:name="Domine">
    <w:embedRegular w:fontKey="{00000000-0000-0000-0000-000000000000}" r:id="rId2" w:subsetted="0"/>
    <w:embedBold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spacing w:line="240" w:lineRule="auto"/>
      <w:rPr/>
    </w:pPr>
    <w:r w:rsidDel="00000000" w:rsidR="00000000" w:rsidRPr="00000000">
      <w:rPr>
        <w:sz w:val="24"/>
        <w:szCs w:val="24"/>
        <w:rtl w:val="0"/>
      </w:rPr>
      <w:t xml:space="preserve">Revised 5/2024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ageBreakBefore w:val="0"/>
      <w:rPr>
        <w:rFonts w:ascii="Domine" w:cs="Domine" w:eastAsia="Domine" w:hAnsi="Domine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Domine-regular.ttf"/><Relationship Id="rId3" Type="http://schemas.openxmlformats.org/officeDocument/2006/relationships/font" Target="fonts/Domine-bold.ttf"/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